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ED8E" w14:textId="19D378FD" w:rsidR="000C20FA" w:rsidRDefault="000C20FA" w:rsidP="000C20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Rozkład materiału dla klasy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szkoły podstawowej zgodny z podręcznikiem „Lubię to!”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3A2E31D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5D95C694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5055FB74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1241A0FD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1F45B6A7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37C6F4F1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3390FA28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>. Kocie sztuczki. Więcej funkcji programu Scratch</w:t>
            </w:r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6D93B255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23563385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14:paraId="52B1A7D3" w14:textId="2A694950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17E6C0C5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 4. Bieganie po ekranie. Poznajemy program Pivot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omawia budowę okna programu Pivot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39F831B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92AB" w14:textId="77777777" w:rsidR="00992DB9" w:rsidRDefault="00992DB9" w:rsidP="00BF2380">
      <w:r>
        <w:separator/>
      </w:r>
    </w:p>
  </w:endnote>
  <w:endnote w:type="continuationSeparator" w:id="0">
    <w:p w14:paraId="77CF2D18" w14:textId="77777777" w:rsidR="00992DB9" w:rsidRDefault="00992DB9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386A" w14:textId="77777777" w:rsidR="00992DB9" w:rsidRDefault="00992DB9" w:rsidP="00BF2380">
      <w:r>
        <w:separator/>
      </w:r>
    </w:p>
  </w:footnote>
  <w:footnote w:type="continuationSeparator" w:id="0">
    <w:p w14:paraId="465EA60E" w14:textId="77777777" w:rsidR="00992DB9" w:rsidRDefault="00992DB9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05010">
    <w:abstractNumId w:val="9"/>
  </w:num>
  <w:num w:numId="2" w16cid:durableId="65105212">
    <w:abstractNumId w:val="0"/>
  </w:num>
  <w:num w:numId="3" w16cid:durableId="207187083">
    <w:abstractNumId w:val="7"/>
  </w:num>
  <w:num w:numId="4" w16cid:durableId="442575216">
    <w:abstractNumId w:val="2"/>
  </w:num>
  <w:num w:numId="5" w16cid:durableId="1963687148">
    <w:abstractNumId w:val="10"/>
  </w:num>
  <w:num w:numId="6" w16cid:durableId="2035383476">
    <w:abstractNumId w:val="11"/>
  </w:num>
  <w:num w:numId="7" w16cid:durableId="1654796604">
    <w:abstractNumId w:val="6"/>
  </w:num>
  <w:num w:numId="8" w16cid:durableId="299385012">
    <w:abstractNumId w:val="13"/>
  </w:num>
  <w:num w:numId="9" w16cid:durableId="1359158509">
    <w:abstractNumId w:val="8"/>
  </w:num>
  <w:num w:numId="10" w16cid:durableId="1180238283">
    <w:abstractNumId w:val="4"/>
  </w:num>
  <w:num w:numId="11" w16cid:durableId="149172880">
    <w:abstractNumId w:val="12"/>
  </w:num>
  <w:num w:numId="12" w16cid:durableId="775520121">
    <w:abstractNumId w:val="3"/>
  </w:num>
  <w:num w:numId="13" w16cid:durableId="929851189">
    <w:abstractNumId w:val="1"/>
  </w:num>
  <w:num w:numId="14" w16cid:durableId="47532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41A9B"/>
    <w:rsid w:val="00092F6A"/>
    <w:rsid w:val="000A4911"/>
    <w:rsid w:val="000C20FA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E39B8"/>
    <w:rsid w:val="006F164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2DB9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1295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5</cp:revision>
  <dcterms:created xsi:type="dcterms:W3CDTF">2021-07-19T14:12:00Z</dcterms:created>
  <dcterms:modified xsi:type="dcterms:W3CDTF">2022-09-15T13:56:00Z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